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1D" w:rsidRPr="00E9601D" w:rsidRDefault="00E9601D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  <w:r>
        <w:rPr>
          <w:rFonts w:ascii="PF DinDisplay Pro" w:hAnsi="PF DinDisplay Pro"/>
          <w:noProof/>
          <w:sz w:val="28"/>
          <w:szCs w:val="28"/>
          <w:u w:val="single"/>
          <w:lang w:eastAsia="el-GR"/>
        </w:rPr>
        <w:pict>
          <v:shape id="_x0000_s1028" type="#_x0000_t75" style="position:absolute;left:0;text-align:left;margin-left:80.95pt;margin-top:-46.55pt;width:99.75pt;height:79.5pt;z-index:251658240;mso-wrap-distance-left:9.05pt;mso-wrap-distance-right:9.05pt;mso-position-horizontal-relative:page" o:allowincell="f" fillcolor="window">
            <v:imagedata r:id="rId6" o:title=""/>
            <w10:wrap type="square" anchorx="page"/>
          </v:shape>
          <o:OLEObject Type="Embed" ProgID="Word.Picture.8" ShapeID="_x0000_s1028" DrawAspect="Content" ObjectID="_1796199888" r:id="rId7"/>
        </w:pict>
      </w:r>
    </w:p>
    <w:p w:rsidR="00E9601D" w:rsidRDefault="00E9601D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</w:p>
    <w:p w:rsidR="00E9601D" w:rsidRDefault="00E9601D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</w:rPr>
      </w:pPr>
    </w:p>
    <w:p w:rsidR="00E9601D" w:rsidRPr="00FC5901" w:rsidRDefault="00E9601D" w:rsidP="00E9601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5901">
        <w:rPr>
          <w:rFonts w:ascii="Calibri" w:hAnsi="Calibri" w:cs="Calibri"/>
        </w:rPr>
        <w:t xml:space="preserve">ΕΛΛΗΝΙΚΗ ΔΗΜΟΚΡΑΤΙΑ </w:t>
      </w:r>
      <w:r>
        <w:rPr>
          <w:rFonts w:ascii="Calibri" w:hAnsi="Calibri" w:cs="Calibri"/>
        </w:rPr>
        <w:t xml:space="preserve">                                  </w:t>
      </w:r>
      <w:r w:rsidRPr="00FC5901">
        <w:rPr>
          <w:rFonts w:ascii="Calibri" w:hAnsi="Calibri" w:cs="Calibri"/>
          <w:sz w:val="24"/>
          <w:szCs w:val="24"/>
        </w:rPr>
        <w:t xml:space="preserve">Κομοτηνή, </w:t>
      </w:r>
      <w:r>
        <w:rPr>
          <w:rFonts w:ascii="Calibri" w:hAnsi="Calibri" w:cs="Calibri"/>
          <w:sz w:val="24"/>
          <w:szCs w:val="24"/>
        </w:rPr>
        <w:t>20 Δεκεμ</w:t>
      </w:r>
      <w:r w:rsidRPr="00FC5901">
        <w:rPr>
          <w:rFonts w:ascii="Calibri" w:hAnsi="Calibri" w:cs="Calibri"/>
          <w:sz w:val="24"/>
          <w:szCs w:val="24"/>
        </w:rPr>
        <w:t>βρίου 2024</w:t>
      </w:r>
    </w:p>
    <w:p w:rsidR="00E9601D" w:rsidRPr="00FC5901" w:rsidRDefault="00E9601D" w:rsidP="00E9601D">
      <w:pPr>
        <w:spacing w:after="0" w:line="240" w:lineRule="auto"/>
        <w:jc w:val="both"/>
        <w:rPr>
          <w:rFonts w:ascii="Calibri" w:hAnsi="Calibri" w:cs="Calibri"/>
        </w:rPr>
      </w:pPr>
      <w:r w:rsidRPr="00FC5901">
        <w:rPr>
          <w:rFonts w:ascii="Calibri" w:hAnsi="Calibri" w:cs="Calibri"/>
          <w:b/>
        </w:rPr>
        <w:t>ΔΗΜΟΣ ΚΟΜΟΤΗΝΗΣ</w:t>
      </w:r>
    </w:p>
    <w:p w:rsidR="00E9601D" w:rsidRPr="00FC5901" w:rsidRDefault="00E9601D" w:rsidP="00E9601D">
      <w:pPr>
        <w:spacing w:after="0" w:line="240" w:lineRule="auto"/>
        <w:jc w:val="both"/>
        <w:rPr>
          <w:rFonts w:ascii="Calibri" w:hAnsi="Calibri" w:cs="Calibri"/>
        </w:rPr>
      </w:pPr>
      <w:r w:rsidRPr="00FC5901">
        <w:rPr>
          <w:rFonts w:ascii="Calibri" w:hAnsi="Calibri" w:cs="Calibri"/>
        </w:rPr>
        <w:t xml:space="preserve">Διεύθυνση: Πλ. </w:t>
      </w:r>
      <w:proofErr w:type="spellStart"/>
      <w:r w:rsidRPr="00FC5901">
        <w:rPr>
          <w:rFonts w:ascii="Calibri" w:hAnsi="Calibri" w:cs="Calibri"/>
        </w:rPr>
        <w:t>Γ.Βιζυηνού</w:t>
      </w:r>
      <w:proofErr w:type="spellEnd"/>
      <w:r w:rsidRPr="00FC5901">
        <w:rPr>
          <w:rFonts w:ascii="Calibri" w:hAnsi="Calibri" w:cs="Calibri"/>
        </w:rPr>
        <w:t xml:space="preserve"> 1</w:t>
      </w:r>
    </w:p>
    <w:p w:rsidR="00E9601D" w:rsidRPr="00FC5901" w:rsidRDefault="00E9601D" w:rsidP="00E9601D">
      <w:pPr>
        <w:spacing w:after="0" w:line="240" w:lineRule="auto"/>
        <w:jc w:val="both"/>
        <w:rPr>
          <w:rFonts w:ascii="Calibri" w:hAnsi="Calibri" w:cs="Calibri"/>
        </w:rPr>
      </w:pPr>
      <w:r w:rsidRPr="00FC5901">
        <w:rPr>
          <w:rFonts w:ascii="Calibri" w:hAnsi="Calibri" w:cs="Calibri"/>
        </w:rPr>
        <w:t>ΚΟΜΟΤΗΝΗ, 69133</w:t>
      </w:r>
    </w:p>
    <w:p w:rsidR="00E9601D" w:rsidRPr="00FC5901" w:rsidRDefault="00E9601D" w:rsidP="00E9601D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FC5901">
        <w:rPr>
          <w:rFonts w:ascii="Calibri" w:hAnsi="Calibri" w:cs="Calibri"/>
        </w:rPr>
        <w:t>Τηλ</w:t>
      </w:r>
      <w:proofErr w:type="spellEnd"/>
      <w:r w:rsidRPr="00FC5901">
        <w:rPr>
          <w:rFonts w:ascii="Calibri" w:hAnsi="Calibri" w:cs="Calibri"/>
        </w:rPr>
        <w:t xml:space="preserve">. 2531352419  </w:t>
      </w:r>
    </w:p>
    <w:p w:rsidR="00E9601D" w:rsidRPr="00FC5901" w:rsidRDefault="00E9601D" w:rsidP="00E9601D">
      <w:p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FC5901">
        <w:rPr>
          <w:rFonts w:ascii="Calibri" w:hAnsi="Calibri" w:cs="Calibri"/>
        </w:rPr>
        <w:t>Fax</w:t>
      </w:r>
      <w:proofErr w:type="spellEnd"/>
      <w:r w:rsidRPr="00FC5901">
        <w:rPr>
          <w:rFonts w:ascii="Calibri" w:hAnsi="Calibri" w:cs="Calibri"/>
        </w:rPr>
        <w:t>: 2531352490</w:t>
      </w:r>
    </w:p>
    <w:p w:rsidR="00E9601D" w:rsidRPr="00FC5901" w:rsidRDefault="00E9601D" w:rsidP="00E9601D">
      <w:pPr>
        <w:spacing w:after="0" w:line="240" w:lineRule="auto"/>
        <w:jc w:val="both"/>
        <w:rPr>
          <w:rFonts w:ascii="Calibri" w:hAnsi="Calibri" w:cs="Calibri"/>
        </w:rPr>
      </w:pPr>
      <w:r w:rsidRPr="00FC5901">
        <w:rPr>
          <w:rFonts w:ascii="Calibri" w:hAnsi="Calibri" w:cs="Calibri"/>
        </w:rPr>
        <w:t>Ε-mail:grtypoukomotinis@gmail.com</w:t>
      </w:r>
    </w:p>
    <w:p w:rsidR="00E9601D" w:rsidRPr="00FC5901" w:rsidRDefault="00E9601D" w:rsidP="00E9601D">
      <w:pPr>
        <w:ind w:left="720"/>
        <w:jc w:val="center"/>
        <w:rPr>
          <w:rFonts w:ascii="Calibri" w:hAnsi="Calibri" w:cs="Calibri"/>
          <w:sz w:val="24"/>
          <w:szCs w:val="24"/>
        </w:rPr>
      </w:pPr>
    </w:p>
    <w:p w:rsidR="00CF26D6" w:rsidRPr="00E9601D" w:rsidRDefault="00E9601D" w:rsidP="00E9601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C5901">
        <w:rPr>
          <w:rFonts w:ascii="Calibri" w:hAnsi="Calibri" w:cs="Calibri"/>
          <w:b/>
          <w:bCs/>
          <w:sz w:val="24"/>
          <w:szCs w:val="24"/>
        </w:rPr>
        <w:t>Δελτίο τύπου</w:t>
      </w:r>
    </w:p>
    <w:p w:rsidR="00E9601D" w:rsidRPr="00E9601D" w:rsidRDefault="00FE5728" w:rsidP="00E9601D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53803992"/>
      <w:bookmarkStart w:id="1" w:name="_Hlk151126380"/>
      <w:bookmarkStart w:id="2" w:name="_Hlk153803823"/>
      <w:r w:rsidRPr="00E9601D">
        <w:rPr>
          <w:rFonts w:ascii="Calibri" w:hAnsi="Calibri" w:cs="Calibri"/>
          <w:b/>
          <w:bCs/>
          <w:sz w:val="28"/>
          <w:szCs w:val="28"/>
        </w:rPr>
        <w:t>Παίξε</w:t>
      </w:r>
      <w:r w:rsidR="00E9601D" w:rsidRPr="00E9601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9601D">
        <w:rPr>
          <w:rFonts w:ascii="Calibri" w:hAnsi="Calibri" w:cs="Calibri"/>
          <w:b/>
          <w:bCs/>
          <w:sz w:val="28"/>
          <w:szCs w:val="28"/>
        </w:rPr>
        <w:t>&amp;</w:t>
      </w:r>
      <w:r w:rsidR="00E9601D" w:rsidRPr="00E9601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9601D">
        <w:rPr>
          <w:rFonts w:ascii="Calibri" w:hAnsi="Calibri" w:cs="Calibri"/>
          <w:b/>
          <w:bCs/>
          <w:sz w:val="28"/>
          <w:szCs w:val="28"/>
        </w:rPr>
        <w:t>Κέρδισε</w:t>
      </w:r>
      <w:r w:rsidR="00E9601D" w:rsidRPr="00E9601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9601D">
        <w:rPr>
          <w:rFonts w:ascii="Calibri" w:hAnsi="Calibri" w:cs="Calibri"/>
          <w:b/>
          <w:bCs/>
          <w:sz w:val="28"/>
          <w:szCs w:val="28"/>
        </w:rPr>
        <w:t>Δώρα</w:t>
      </w:r>
      <w:r w:rsidR="007A7905" w:rsidRPr="00E9601D">
        <w:rPr>
          <w:rFonts w:ascii="Calibri" w:hAnsi="Calibri" w:cs="Calibri"/>
          <w:b/>
          <w:bCs/>
          <w:sz w:val="28"/>
          <w:szCs w:val="28"/>
        </w:rPr>
        <w:t xml:space="preserve"> - </w:t>
      </w:r>
      <w:bookmarkEnd w:id="0"/>
      <w:bookmarkEnd w:id="1"/>
      <w:bookmarkEnd w:id="2"/>
      <w:r w:rsidR="00EB6A61" w:rsidRPr="00E9601D">
        <w:rPr>
          <w:rFonts w:ascii="Calibri" w:hAnsi="Calibri" w:cs="Calibri"/>
          <w:b/>
          <w:bCs/>
          <w:sz w:val="28"/>
          <w:szCs w:val="28"/>
        </w:rPr>
        <w:t>Κάνε τα φετινά σου Χριστούγεννα πιο «πράσινα» από ποτέ!</w:t>
      </w:r>
    </w:p>
    <w:p w:rsidR="00E9601D" w:rsidRPr="00E9601D" w:rsidRDefault="00E9601D" w:rsidP="00E9601D"/>
    <w:p w:rsidR="00AA6BBF" w:rsidRPr="00782545" w:rsidRDefault="00AA6BBF" w:rsidP="00AA6BBF">
      <w:pPr>
        <w:jc w:val="both"/>
        <w:rPr>
          <w:rFonts w:cstheme="minorHAnsi"/>
        </w:rPr>
      </w:pPr>
      <w:bookmarkStart w:id="3" w:name="_Hlk153803839"/>
      <w:r>
        <w:t xml:space="preserve">Το </w:t>
      </w:r>
      <w:proofErr w:type="spellStart"/>
      <w:r w:rsidRPr="000F6729">
        <w:rPr>
          <w:b/>
          <w:bCs/>
          <w:lang w:val="en-US"/>
        </w:rPr>
        <w:t>Followgreen</w:t>
      </w:r>
      <w:bookmarkStart w:id="4" w:name="_Hlk151126510"/>
      <w:proofErr w:type="spellEnd"/>
      <w:r w:rsidR="00EC5791">
        <w:rPr>
          <w:b/>
          <w:bCs/>
        </w:rPr>
        <w:t xml:space="preserve"> </w:t>
      </w:r>
      <w:r w:rsidR="00EB6A61">
        <w:rPr>
          <w:rFonts w:cstheme="minorHAnsi"/>
        </w:rPr>
        <w:t xml:space="preserve">σου προτείνει να κάνεις </w:t>
      </w:r>
      <w:r w:rsidR="00EB6A61" w:rsidRPr="00AC0DC2">
        <w:rPr>
          <w:rFonts w:cstheme="minorHAnsi"/>
        </w:rPr>
        <w:t>τα φετινά σου Χριστούγεννα πιο «πράσινα» από ποτέ!</w:t>
      </w:r>
      <w:r w:rsidR="00EC5791">
        <w:rPr>
          <w:rFonts w:cstheme="minorHAnsi"/>
        </w:rPr>
        <w:t xml:space="preserve"> </w:t>
      </w:r>
      <w:r w:rsidR="00EB6A61" w:rsidRPr="00AC0DC2">
        <w:rPr>
          <w:rFonts w:cstheme="minorHAnsi"/>
        </w:rPr>
        <w:t>Φέτος</w:t>
      </w:r>
      <w:r w:rsidR="00EB6A61">
        <w:rPr>
          <w:rFonts w:cstheme="minorHAnsi"/>
        </w:rPr>
        <w:t xml:space="preserve">, </w:t>
      </w:r>
      <w:r w:rsidR="00EB6A61" w:rsidRPr="00AC0DC2">
        <w:rPr>
          <w:rFonts w:cstheme="minorHAnsi"/>
        </w:rPr>
        <w:t>οι Χριστουγεννιάτικες διακοπές μπορούν να σπάσουν τα ρεκόρ οικολογίας</w:t>
      </w:r>
      <w:r w:rsidR="00EB6A61">
        <w:rPr>
          <w:rFonts w:cstheme="minorHAnsi"/>
        </w:rPr>
        <w:t xml:space="preserve">. </w:t>
      </w:r>
      <w:r w:rsidR="00EB6A61" w:rsidRPr="00AC0DC2">
        <w:rPr>
          <w:rFonts w:cstheme="minorHAnsi"/>
        </w:rPr>
        <w:t>Ιδέες και λύσεις για διακόσμηση, δώρα αλλά και φαγητά</w:t>
      </w:r>
      <w:r w:rsidR="00EB6A61">
        <w:rPr>
          <w:rFonts w:cstheme="minorHAnsi"/>
        </w:rPr>
        <w:t>,</w:t>
      </w:r>
      <w:r w:rsidR="00EB6A61" w:rsidRPr="00AC0DC2">
        <w:rPr>
          <w:rFonts w:cstheme="minorHAnsi"/>
        </w:rPr>
        <w:t xml:space="preserve"> που θα σε βοηθήσουν να μειώσεις κατά πολύ το οικολογικό σου αποτύπωμα στις φετινές γιορτές.</w:t>
      </w:r>
    </w:p>
    <w:bookmarkEnd w:id="3"/>
    <w:bookmarkEnd w:id="4"/>
    <w:p w:rsidR="009C5E06" w:rsidRPr="00DA73FB" w:rsidRDefault="008972A5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="00C74B04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="00C74B04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="00C74B04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="00C74B04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:rsidR="007368E7" w:rsidRPr="00AA6BBF" w:rsidRDefault="007368E7" w:rsidP="009C5E06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</w:p>
    <w:p w:rsidR="00EB6A61" w:rsidRDefault="00EB6A61" w:rsidP="00EB6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bookmarkStart w:id="5" w:name="_Hlk170464367"/>
      <w:r w:rsidRPr="000D73C9">
        <w:rPr>
          <w:rFonts w:ascii="Calibri" w:eastAsia="Times New Roman" w:hAnsi="Calibri" w:cs="Calibri"/>
          <w:szCs w:val="24"/>
          <w:lang w:eastAsia="el-GR"/>
        </w:rPr>
        <w:t>«</w:t>
      </w:r>
      <w:r w:rsidRPr="00AC0DC2">
        <w:rPr>
          <w:rFonts w:cstheme="minorHAnsi"/>
        </w:rPr>
        <w:t>Κάνε τα φετινά σου Χριστούγεννα πιο «πράσινα» από ποτέ!</w:t>
      </w:r>
      <w:r>
        <w:rPr>
          <w:rFonts w:cstheme="minorHAnsi"/>
        </w:rPr>
        <w:t>»</w:t>
      </w:r>
    </w:p>
    <w:p w:rsidR="009D6A6A" w:rsidRPr="009D6A6A" w:rsidRDefault="00EB6A61" w:rsidP="006802AC">
      <w:pPr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637FA8">
        <w:rPr>
          <w:rFonts w:ascii="Calibri" w:eastAsia="Times New Roman" w:hAnsi="Calibri" w:cs="Calibri"/>
          <w:szCs w:val="24"/>
          <w:lang w:eastAsia="el-GR"/>
        </w:rPr>
        <w:t>&amp;</w:t>
      </w:r>
      <w:r w:rsidR="000565B6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9F13EF">
        <w:rPr>
          <w:rFonts w:ascii="Calibri" w:eastAsia="Times New Roman" w:hAnsi="Calibri" w:cs="Calibri"/>
          <w:szCs w:val="24"/>
          <w:lang w:eastAsia="el-GR"/>
        </w:rPr>
        <w:t>Κέρδισε</w:t>
      </w:r>
      <w:r w:rsidR="000565B6">
        <w:rPr>
          <w:rFonts w:ascii="Calibri" w:eastAsia="Times New Roman" w:hAnsi="Calibri" w:cs="Calibri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Cs w:val="24"/>
          <w:lang w:eastAsia="el-GR"/>
        </w:rPr>
        <w:t xml:space="preserve">μια </w:t>
      </w:r>
      <w:r w:rsidR="009D6A6A">
        <w:rPr>
          <w:rFonts w:ascii="Calibri" w:eastAsia="Times New Roman" w:hAnsi="Calibri" w:cs="Calibri"/>
          <w:szCs w:val="24"/>
          <w:lang w:eastAsia="el-GR"/>
        </w:rPr>
        <w:t>«</w:t>
      </w:r>
      <w:proofErr w:type="spellStart"/>
      <w:r w:rsidRPr="00AC0DC2">
        <w:rPr>
          <w:rFonts w:ascii="Calibri" w:eastAsia="Times New Roman" w:hAnsi="Calibri" w:cs="Calibri"/>
          <w:b/>
          <w:bCs/>
          <w:szCs w:val="24"/>
          <w:lang w:eastAsia="el-GR"/>
        </w:rPr>
        <w:t>Δωροεπιταγή</w:t>
      </w:r>
      <w:proofErr w:type="spellEnd"/>
      <w:r w:rsidRPr="00AC0DC2">
        <w:rPr>
          <w:rFonts w:ascii="Calibri" w:eastAsia="Times New Roman" w:hAnsi="Calibri" w:cs="Calibri"/>
          <w:b/>
          <w:bCs/>
          <w:szCs w:val="24"/>
          <w:lang w:eastAsia="el-GR"/>
        </w:rPr>
        <w:t xml:space="preserve"> ΠΛΑΙΣΙΟ αξίας 300€</w:t>
      </w:r>
      <w:bookmarkEnd w:id="5"/>
      <w:r w:rsidR="000565B6">
        <w:rPr>
          <w:rFonts w:ascii="Calibri" w:eastAsia="Times New Roman" w:hAnsi="Calibri" w:cs="Calibri"/>
          <w:b/>
          <w:bCs/>
          <w:szCs w:val="24"/>
          <w:lang w:eastAsia="el-GR"/>
        </w:rPr>
        <w:t xml:space="preserve">» </w:t>
      </w:r>
      <w:r w:rsidR="009D6A6A">
        <w:rPr>
          <w:rFonts w:ascii="Calibri" w:eastAsia="Times New Roman" w:hAnsi="Calibri" w:cs="Calibri"/>
          <w:b/>
          <w:szCs w:val="24"/>
          <w:lang w:val="en-US" w:eastAsia="el-GR"/>
        </w:rPr>
        <w:fldChar w:fldCharType="begin"/>
      </w:r>
      <w:r w:rsidR="009D6A6A" w:rsidRPr="009D6A6A">
        <w:rPr>
          <w:rFonts w:ascii="Calibri" w:eastAsia="Times New Roman" w:hAnsi="Calibri" w:cs="Calibri"/>
          <w:b/>
          <w:szCs w:val="24"/>
          <w:lang w:eastAsia="el-GR"/>
        </w:rPr>
        <w:instrText xml:space="preserve"> </w:instrText>
      </w:r>
      <w:r w:rsidR="009D6A6A">
        <w:rPr>
          <w:rFonts w:ascii="Calibri" w:eastAsia="Times New Roman" w:hAnsi="Calibri" w:cs="Calibri"/>
          <w:b/>
          <w:szCs w:val="24"/>
          <w:lang w:val="en-US" w:eastAsia="el-GR"/>
        </w:rPr>
        <w:instrText>HYPERLINK</w:instrText>
      </w:r>
      <w:r w:rsidR="009D6A6A" w:rsidRPr="009D6A6A">
        <w:rPr>
          <w:rFonts w:ascii="Calibri" w:eastAsia="Times New Roman" w:hAnsi="Calibri" w:cs="Calibri"/>
          <w:b/>
          <w:szCs w:val="24"/>
          <w:lang w:eastAsia="el-GR"/>
        </w:rPr>
        <w:instrText xml:space="preserve"> "</w:instrText>
      </w:r>
      <w:r w:rsidR="009D6A6A" w:rsidRPr="009D6A6A">
        <w:rPr>
          <w:rFonts w:ascii="Calibri" w:eastAsia="Times New Roman" w:hAnsi="Calibri" w:cs="Calibri"/>
          <w:b/>
          <w:szCs w:val="24"/>
          <w:lang w:val="en-US" w:eastAsia="el-GR"/>
        </w:rPr>
        <w:instrText>https</w:instrText>
      </w:r>
      <w:r w:rsidR="009D6A6A" w:rsidRPr="009D6A6A">
        <w:rPr>
          <w:rFonts w:ascii="Calibri" w:eastAsia="Times New Roman" w:hAnsi="Calibri" w:cs="Calibri"/>
          <w:b/>
          <w:szCs w:val="24"/>
          <w:lang w:eastAsia="el-GR"/>
        </w:rPr>
        <w:instrText>://</w:instrText>
      </w:r>
      <w:r w:rsidR="009D6A6A" w:rsidRPr="009D6A6A">
        <w:rPr>
          <w:rFonts w:ascii="Calibri" w:eastAsia="Times New Roman" w:hAnsi="Calibri" w:cs="Calibri"/>
          <w:b/>
          <w:szCs w:val="24"/>
          <w:lang w:val="en-US" w:eastAsia="el-GR"/>
        </w:rPr>
        <w:instrText>followgreen</w:instrText>
      </w:r>
      <w:r w:rsidR="009D6A6A" w:rsidRPr="009D6A6A">
        <w:rPr>
          <w:rFonts w:ascii="Calibri" w:eastAsia="Times New Roman" w:hAnsi="Calibri" w:cs="Calibri"/>
          <w:b/>
          <w:szCs w:val="24"/>
          <w:lang w:eastAsia="el-GR"/>
        </w:rPr>
        <w:instrText>.</w:instrText>
      </w:r>
      <w:r w:rsidR="009D6A6A" w:rsidRPr="009D6A6A">
        <w:rPr>
          <w:rFonts w:ascii="Calibri" w:eastAsia="Times New Roman" w:hAnsi="Calibri" w:cs="Calibri"/>
          <w:b/>
          <w:szCs w:val="24"/>
          <w:lang w:val="en-US" w:eastAsia="el-GR"/>
        </w:rPr>
        <w:instrText>gr</w:instrText>
      </w:r>
      <w:r w:rsidR="009D6A6A" w:rsidRPr="009D6A6A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9D6A6A" w:rsidRPr="009D6A6A">
        <w:rPr>
          <w:rFonts w:ascii="Calibri" w:eastAsia="Times New Roman" w:hAnsi="Calibri" w:cs="Calibri"/>
          <w:b/>
          <w:szCs w:val="24"/>
          <w:lang w:val="en-US" w:eastAsia="el-GR"/>
        </w:rPr>
        <w:instrText>komotini</w:instrText>
      </w:r>
      <w:r w:rsidR="009D6A6A" w:rsidRPr="009D6A6A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9D6A6A" w:rsidRPr="009D6A6A">
        <w:rPr>
          <w:rFonts w:ascii="Calibri" w:eastAsia="Times New Roman" w:hAnsi="Calibri" w:cs="Calibri"/>
          <w:b/>
          <w:szCs w:val="24"/>
          <w:lang w:val="en-US" w:eastAsia="el-GR"/>
        </w:rPr>
        <w:instrText>mission</w:instrText>
      </w:r>
      <w:r w:rsidR="009D6A6A" w:rsidRPr="009D6A6A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9D6A6A" w:rsidRPr="009D6A6A">
        <w:rPr>
          <w:rFonts w:ascii="Calibri" w:eastAsia="Times New Roman" w:hAnsi="Calibri" w:cs="Calibri"/>
          <w:b/>
          <w:szCs w:val="24"/>
          <w:lang w:val="en-US" w:eastAsia="el-GR"/>
        </w:rPr>
        <w:instrText>single</w:instrText>
      </w:r>
      <w:r w:rsidR="009D6A6A" w:rsidRPr="009D6A6A">
        <w:rPr>
          <w:rFonts w:ascii="Calibri" w:eastAsia="Times New Roman" w:hAnsi="Calibri" w:cs="Calibri"/>
          <w:b/>
          <w:szCs w:val="24"/>
          <w:lang w:eastAsia="el-GR"/>
        </w:rPr>
        <w:instrText>/</w:instrText>
      </w:r>
      <w:r w:rsidR="009D6A6A" w:rsidRPr="009D6A6A">
        <w:rPr>
          <w:rFonts w:ascii="Calibri" w:eastAsia="Times New Roman" w:hAnsi="Calibri" w:cs="Calibri"/>
          <w:b/>
          <w:szCs w:val="24"/>
          <w:lang w:val="en-US" w:eastAsia="el-GR"/>
        </w:rPr>
        <w:instrText>currnet</w:instrText>
      </w:r>
      <w:r w:rsidR="009D6A6A" w:rsidRPr="009D6A6A">
        <w:rPr>
          <w:rFonts w:ascii="Calibri" w:eastAsia="Times New Roman" w:hAnsi="Calibri" w:cs="Calibri"/>
          <w:b/>
          <w:szCs w:val="24"/>
          <w:lang w:eastAsia="el-GR"/>
        </w:rPr>
        <w:instrText xml:space="preserve"> </w:instrText>
      </w:r>
    </w:p>
    <w:p w:rsidR="009D6A6A" w:rsidRPr="007D214B" w:rsidRDefault="009D6A6A" w:rsidP="006802AC">
      <w:pPr>
        <w:jc w:val="center"/>
        <w:rPr>
          <w:rStyle w:val="-"/>
          <w:rFonts w:ascii="Calibri" w:eastAsia="Times New Roman" w:hAnsi="Calibri" w:cs="Calibri"/>
          <w:b/>
          <w:szCs w:val="24"/>
          <w:lang w:eastAsia="el-GR"/>
        </w:rPr>
      </w:pPr>
      <w:r w:rsidRPr="009D6A6A">
        <w:rPr>
          <w:rFonts w:ascii="Calibri" w:eastAsia="Times New Roman" w:hAnsi="Calibri" w:cs="Calibri"/>
          <w:b/>
          <w:szCs w:val="24"/>
          <w:lang w:eastAsia="el-GR"/>
        </w:rPr>
        <w:instrText xml:space="preserve">" </w:instrText>
      </w: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separate"/>
      </w:r>
      <w:r w:rsidRPr="007D214B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https</w:t>
      </w:r>
      <w:r w:rsidRPr="007D214B">
        <w:rPr>
          <w:rStyle w:val="-"/>
          <w:rFonts w:ascii="Calibri" w:eastAsia="Times New Roman" w:hAnsi="Calibri" w:cs="Calibri"/>
          <w:b/>
          <w:szCs w:val="24"/>
          <w:lang w:eastAsia="el-GR"/>
        </w:rPr>
        <w:t>://</w:t>
      </w:r>
      <w:proofErr w:type="spellStart"/>
      <w:r w:rsidRPr="007D214B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followgreen</w:t>
      </w:r>
      <w:proofErr w:type="spellEnd"/>
      <w:r w:rsidRPr="007D214B">
        <w:rPr>
          <w:rStyle w:val="-"/>
          <w:rFonts w:ascii="Calibri" w:eastAsia="Times New Roman" w:hAnsi="Calibri" w:cs="Calibri"/>
          <w:b/>
          <w:szCs w:val="24"/>
          <w:lang w:eastAsia="el-GR"/>
        </w:rPr>
        <w:t>.</w:t>
      </w:r>
      <w:proofErr w:type="spellStart"/>
      <w:r w:rsidRPr="007D214B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gr</w:t>
      </w:r>
      <w:proofErr w:type="spellEnd"/>
      <w:r w:rsidRPr="007D214B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7D214B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komotini</w:t>
      </w:r>
      <w:proofErr w:type="spellEnd"/>
      <w:r w:rsidRPr="007D214B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7D214B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mission</w:t>
      </w:r>
      <w:r w:rsidRPr="007D214B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r w:rsidRPr="007D214B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single</w:t>
      </w:r>
      <w:r w:rsidRPr="007D214B">
        <w:rPr>
          <w:rStyle w:val="-"/>
          <w:rFonts w:ascii="Calibri" w:eastAsia="Times New Roman" w:hAnsi="Calibri" w:cs="Calibri"/>
          <w:b/>
          <w:szCs w:val="24"/>
          <w:lang w:eastAsia="el-GR"/>
        </w:rPr>
        <w:t>/</w:t>
      </w:r>
      <w:proofErr w:type="spellStart"/>
      <w:r w:rsidRPr="007D214B">
        <w:rPr>
          <w:rStyle w:val="-"/>
          <w:rFonts w:ascii="Calibri" w:eastAsia="Times New Roman" w:hAnsi="Calibri" w:cs="Calibri"/>
          <w:b/>
          <w:szCs w:val="24"/>
          <w:lang w:val="en-US" w:eastAsia="el-GR"/>
        </w:rPr>
        <w:t>currnet</w:t>
      </w:r>
      <w:proofErr w:type="spellEnd"/>
      <w:r w:rsidRPr="007D214B">
        <w:rPr>
          <w:rStyle w:val="-"/>
          <w:rFonts w:ascii="Calibri" w:eastAsia="Times New Roman" w:hAnsi="Calibri" w:cs="Calibri"/>
          <w:b/>
          <w:szCs w:val="24"/>
          <w:lang w:eastAsia="el-GR"/>
        </w:rPr>
        <w:t xml:space="preserve"> </w:t>
      </w:r>
    </w:p>
    <w:p w:rsidR="008972A5" w:rsidRPr="00595D55" w:rsidRDefault="009D6A6A" w:rsidP="008972A5">
      <w:pPr>
        <w:jc w:val="both"/>
        <w:rPr>
          <w:b/>
          <w:bCs/>
        </w:rPr>
      </w:pPr>
      <w:r>
        <w:rPr>
          <w:rFonts w:ascii="Calibri" w:eastAsia="Times New Roman" w:hAnsi="Calibri" w:cs="Calibri"/>
          <w:b/>
          <w:szCs w:val="24"/>
          <w:lang w:val="en-US" w:eastAsia="el-GR"/>
        </w:rPr>
        <w:fldChar w:fldCharType="end"/>
      </w:r>
      <w:r w:rsidR="008972A5" w:rsidRPr="00903775">
        <w:rPr>
          <w:rFonts w:cstheme="minorHAnsi"/>
        </w:rPr>
        <w:t xml:space="preserve">Κάθε </w:t>
      </w:r>
      <w:r w:rsidR="00F87B5F">
        <w:rPr>
          <w:rFonts w:cstheme="minorHAnsi"/>
        </w:rPr>
        <w:t>μήνα</w:t>
      </w:r>
      <w:r w:rsidR="008972A5" w:rsidRPr="00903775">
        <w:rPr>
          <w:rFonts w:cstheme="minorHAnsi"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="008972A5" w:rsidRPr="00903775">
        <w:rPr>
          <w:rFonts w:cstheme="minorHAnsi"/>
          <w:b/>
          <w:bCs/>
        </w:rPr>
        <w:t xml:space="preserve">«Πράσινης Αποστολής </w:t>
      </w:r>
      <w:r w:rsidR="008C4B24">
        <w:rPr>
          <w:rFonts w:cstheme="minorHAnsi"/>
          <w:b/>
          <w:bCs/>
        </w:rPr>
        <w:t>–</w:t>
      </w:r>
      <w:r w:rsidR="008972A5" w:rsidRPr="00903775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Green</w:t>
      </w:r>
      <w:r w:rsidR="008C4B24">
        <w:rPr>
          <w:rFonts w:cstheme="minorHAnsi"/>
          <w:b/>
          <w:bCs/>
        </w:rPr>
        <w:t xml:space="preserve"> </w:t>
      </w:r>
      <w:r w:rsidR="008972A5" w:rsidRPr="00903775">
        <w:rPr>
          <w:rFonts w:cstheme="minorHAnsi"/>
          <w:b/>
          <w:bCs/>
          <w:lang w:val="en-US"/>
        </w:rPr>
        <w:t>Mission</w:t>
      </w:r>
      <w:r w:rsidR="008972A5" w:rsidRPr="00903775">
        <w:rPr>
          <w:rFonts w:cstheme="minorHAnsi"/>
        </w:rPr>
        <w:t xml:space="preserve">» και να δηλώσει συμμετοχή στην τρέχουσα κλήρωση. </w:t>
      </w:r>
      <w:r w:rsidR="008C4B24">
        <w:rPr>
          <w:rFonts w:cstheme="minorHAnsi"/>
        </w:rPr>
        <w:t xml:space="preserve"> </w:t>
      </w:r>
    </w:p>
    <w:p w:rsidR="008972A5" w:rsidRPr="00903775" w:rsidRDefault="008972A5" w:rsidP="008972A5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:rsidR="0059238B" w:rsidRPr="00A11E1B" w:rsidRDefault="008972A5" w:rsidP="0059238B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</w:t>
      </w:r>
      <w:r w:rsidR="00850C83">
        <w:rPr>
          <w:rFonts w:cstheme="minorHAnsi"/>
        </w:rPr>
        <w:t>ης</w:t>
      </w:r>
      <w:r w:rsidRPr="00903775">
        <w:rPr>
          <w:rFonts w:cstheme="minorHAnsi"/>
        </w:rPr>
        <w:t>/τ</w:t>
      </w:r>
      <w:r w:rsidR="00850C83">
        <w:rPr>
          <w:rFonts w:cstheme="minorHAnsi"/>
        </w:rPr>
        <w:t>ου νικήτριας/ή</w:t>
      </w:r>
      <w:r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>
        <w:rPr>
          <w:rFonts w:cstheme="minorHAnsi"/>
        </w:rPr>
        <w:t xml:space="preserve">μέσω </w:t>
      </w:r>
      <w:bookmarkStart w:id="6" w:name="_Hlk153804045"/>
      <w:r w:rsidR="00AA6BBF">
        <w:rPr>
          <w:rFonts w:cstheme="minorHAnsi"/>
        </w:rPr>
        <w:t>εταιρείας ταχυμεταφορών</w:t>
      </w:r>
      <w:bookmarkEnd w:id="6"/>
      <w:r w:rsidRPr="00903775">
        <w:rPr>
          <w:rFonts w:cstheme="minorHAnsi"/>
        </w:rPr>
        <w:t xml:space="preserve">, ύστερα από </w:t>
      </w:r>
      <w:r w:rsidR="00850C83">
        <w:rPr>
          <w:rFonts w:cstheme="minorHAnsi"/>
        </w:rPr>
        <w:t>την ταυτοποίηση των στοιχείων της/του</w:t>
      </w:r>
      <w:r w:rsidRPr="00903775">
        <w:rPr>
          <w:rFonts w:cstheme="minorHAnsi"/>
        </w:rPr>
        <w:t xml:space="preserve">. Απαραίτητη προϋπόθεση μίας 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="00260D66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  <w:r w:rsidR="00260D66">
        <w:rPr>
          <w:rFonts w:cstheme="minorHAnsi"/>
        </w:rPr>
        <w:t xml:space="preserve"> </w:t>
      </w: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59238B">
      <w:pPr>
        <w:spacing w:after="0"/>
        <w:jc w:val="both"/>
        <w:rPr>
          <w:rFonts w:cstheme="minorHAnsi"/>
          <w:i/>
          <w:iCs/>
        </w:rPr>
      </w:pPr>
    </w:p>
    <w:p w:rsidR="0059238B" w:rsidRPr="00A11E1B" w:rsidRDefault="0059238B" w:rsidP="00A11E1B">
      <w:pPr>
        <w:spacing w:after="0"/>
        <w:jc w:val="both"/>
        <w:rPr>
          <w:rFonts w:cstheme="minorHAnsi"/>
          <w:i/>
          <w:iCs/>
        </w:rPr>
      </w:pPr>
    </w:p>
    <w:sectPr w:rsidR="0059238B" w:rsidRPr="00A11E1B" w:rsidSect="00EF5B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049" type="#_x0000_t75" alt="🍽" style="width:18pt;height:18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565B6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32ADB"/>
    <w:rsid w:val="0013642D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60D6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54A22"/>
    <w:rsid w:val="003601A9"/>
    <w:rsid w:val="00366F1F"/>
    <w:rsid w:val="003A2E70"/>
    <w:rsid w:val="003A40EB"/>
    <w:rsid w:val="003C09B4"/>
    <w:rsid w:val="003C21E5"/>
    <w:rsid w:val="003D1F8D"/>
    <w:rsid w:val="003E6413"/>
    <w:rsid w:val="00445F0E"/>
    <w:rsid w:val="00494FD0"/>
    <w:rsid w:val="004B5DFF"/>
    <w:rsid w:val="004C1561"/>
    <w:rsid w:val="004D0F25"/>
    <w:rsid w:val="004D603D"/>
    <w:rsid w:val="004E33BD"/>
    <w:rsid w:val="004E588D"/>
    <w:rsid w:val="00503049"/>
    <w:rsid w:val="0052411E"/>
    <w:rsid w:val="005248F3"/>
    <w:rsid w:val="00551AA5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4A93"/>
    <w:rsid w:val="005D7487"/>
    <w:rsid w:val="005F1B54"/>
    <w:rsid w:val="00617ECF"/>
    <w:rsid w:val="00670C2E"/>
    <w:rsid w:val="00675C80"/>
    <w:rsid w:val="006802AC"/>
    <w:rsid w:val="006C30DA"/>
    <w:rsid w:val="006D370B"/>
    <w:rsid w:val="006D3960"/>
    <w:rsid w:val="006D74EC"/>
    <w:rsid w:val="006E23DE"/>
    <w:rsid w:val="006E33B2"/>
    <w:rsid w:val="006F6F57"/>
    <w:rsid w:val="0070491E"/>
    <w:rsid w:val="00723543"/>
    <w:rsid w:val="007368E7"/>
    <w:rsid w:val="0075313C"/>
    <w:rsid w:val="007536B0"/>
    <w:rsid w:val="0076322B"/>
    <w:rsid w:val="00772E6B"/>
    <w:rsid w:val="00795F66"/>
    <w:rsid w:val="007964D6"/>
    <w:rsid w:val="00796FD2"/>
    <w:rsid w:val="007A7905"/>
    <w:rsid w:val="007F2481"/>
    <w:rsid w:val="00804E3D"/>
    <w:rsid w:val="008449B9"/>
    <w:rsid w:val="00850C83"/>
    <w:rsid w:val="00864042"/>
    <w:rsid w:val="00864A32"/>
    <w:rsid w:val="008873E6"/>
    <w:rsid w:val="008905E3"/>
    <w:rsid w:val="0089154E"/>
    <w:rsid w:val="008972A5"/>
    <w:rsid w:val="008A1CB6"/>
    <w:rsid w:val="008A5791"/>
    <w:rsid w:val="008C4B24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D6A6A"/>
    <w:rsid w:val="009F46FA"/>
    <w:rsid w:val="00A11E1B"/>
    <w:rsid w:val="00A32333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9604D"/>
    <w:rsid w:val="00B96E12"/>
    <w:rsid w:val="00BA04DF"/>
    <w:rsid w:val="00BA2492"/>
    <w:rsid w:val="00BC109C"/>
    <w:rsid w:val="00BC1C2B"/>
    <w:rsid w:val="00BC46E9"/>
    <w:rsid w:val="00BF4A56"/>
    <w:rsid w:val="00C515D9"/>
    <w:rsid w:val="00C54A57"/>
    <w:rsid w:val="00C74B04"/>
    <w:rsid w:val="00C8685C"/>
    <w:rsid w:val="00CC5993"/>
    <w:rsid w:val="00CE61CB"/>
    <w:rsid w:val="00CE6324"/>
    <w:rsid w:val="00CF26D6"/>
    <w:rsid w:val="00D1215A"/>
    <w:rsid w:val="00D1514C"/>
    <w:rsid w:val="00D33D30"/>
    <w:rsid w:val="00D549DA"/>
    <w:rsid w:val="00D63AE0"/>
    <w:rsid w:val="00D720AA"/>
    <w:rsid w:val="00D73842"/>
    <w:rsid w:val="00D84D37"/>
    <w:rsid w:val="00D86C0B"/>
    <w:rsid w:val="00D94C4F"/>
    <w:rsid w:val="00D976A4"/>
    <w:rsid w:val="00DA73FB"/>
    <w:rsid w:val="00DC4A86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93733"/>
    <w:rsid w:val="00E9601D"/>
    <w:rsid w:val="00EA04B5"/>
    <w:rsid w:val="00EB0971"/>
    <w:rsid w:val="00EB553F"/>
    <w:rsid w:val="00EB6A61"/>
    <w:rsid w:val="00EC0794"/>
    <w:rsid w:val="00EC5791"/>
    <w:rsid w:val="00ED27EB"/>
    <w:rsid w:val="00ED5A44"/>
    <w:rsid w:val="00EE14C4"/>
    <w:rsid w:val="00EF5BCC"/>
    <w:rsid w:val="00F022E4"/>
    <w:rsid w:val="00F43EDC"/>
    <w:rsid w:val="00F56977"/>
    <w:rsid w:val="00F66060"/>
    <w:rsid w:val="00F73011"/>
    <w:rsid w:val="00F866FE"/>
    <w:rsid w:val="00F87B5F"/>
    <w:rsid w:val="00F92E4B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CC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2024-12-20T09:38:00Z</dcterms:created>
  <dcterms:modified xsi:type="dcterms:W3CDTF">2024-12-20T09:38:00Z</dcterms:modified>
</cp:coreProperties>
</file>